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072067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41165E" w:rsidRDefault="00AC6399" w:rsidP="0041165E">
      <w:pPr>
        <w:ind w:left="3969"/>
        <w:jc w:val="right"/>
        <w:rPr>
          <w:b/>
          <w:bCs/>
          <w:sz w:val="22"/>
          <w:szCs w:val="22"/>
        </w:rPr>
      </w:pPr>
      <w:r w:rsidRPr="00AC6399">
        <w:rPr>
          <w:b/>
          <w:bCs/>
          <w:sz w:val="22"/>
          <w:szCs w:val="22"/>
        </w:rPr>
        <w:t>„</w:t>
      </w:r>
      <w:r w:rsidR="0041165E" w:rsidRPr="0041165E">
        <w:rPr>
          <w:b/>
          <w:bCs/>
          <w:sz w:val="22"/>
          <w:szCs w:val="22"/>
        </w:rPr>
        <w:t>Oprava tr</w:t>
      </w:r>
      <w:r w:rsidR="0041165E">
        <w:rPr>
          <w:b/>
          <w:bCs/>
          <w:sz w:val="22"/>
          <w:szCs w:val="22"/>
        </w:rPr>
        <w:t>aťového úseku v km 8,0 - 10,174</w:t>
      </w:r>
    </w:p>
    <w:p w:rsidR="008824BF" w:rsidRPr="0080513C" w:rsidRDefault="0041165E" w:rsidP="0041165E">
      <w:pPr>
        <w:ind w:left="3969"/>
        <w:jc w:val="right"/>
        <w:rPr>
          <w:b/>
          <w:bCs/>
          <w:color w:val="FF0000"/>
          <w:sz w:val="22"/>
          <w:szCs w:val="22"/>
        </w:rPr>
      </w:pPr>
      <w:r w:rsidRPr="0041165E">
        <w:rPr>
          <w:b/>
          <w:bCs/>
          <w:sz w:val="22"/>
          <w:szCs w:val="22"/>
        </w:rPr>
        <w:t>(Herkules - Louka u Litvínova)</w:t>
      </w:r>
      <w:r w:rsidR="00AC6399" w:rsidRPr="00AC6399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>Po prostudování předaných podkladů:</w:t>
      </w:r>
    </w:p>
    <w:p w:rsidR="00477097" w:rsidRDefault="00F30174" w:rsidP="00477097">
      <w:pPr>
        <w:ind w:left="426" w:hanging="6"/>
        <w:rPr>
          <w:sz w:val="22"/>
          <w:szCs w:val="22"/>
        </w:rPr>
      </w:pPr>
      <w:r w:rsidRPr="00477097">
        <w:rPr>
          <w:b/>
          <w:sz w:val="22"/>
          <w:szCs w:val="22"/>
        </w:rPr>
        <w:t>Výzva k podání nabídky</w:t>
      </w:r>
      <w:r w:rsidR="00635434">
        <w:rPr>
          <w:sz w:val="22"/>
          <w:szCs w:val="22"/>
        </w:rPr>
        <w:t xml:space="preserve"> (</w:t>
      </w:r>
      <w:proofErr w:type="gramStart"/>
      <w:r w:rsidR="00635434">
        <w:rPr>
          <w:sz w:val="22"/>
          <w:szCs w:val="22"/>
        </w:rPr>
        <w:t>č</w:t>
      </w:r>
      <w:r w:rsidR="00635434" w:rsidRPr="00175267">
        <w:rPr>
          <w:sz w:val="22"/>
          <w:szCs w:val="22"/>
        </w:rPr>
        <w:t>.j.</w:t>
      </w:r>
      <w:proofErr w:type="gramEnd"/>
      <w:r w:rsidR="00635434" w:rsidRPr="00175267">
        <w:rPr>
          <w:sz w:val="22"/>
          <w:szCs w:val="22"/>
        </w:rPr>
        <w:t xml:space="preserve"> </w:t>
      </w:r>
      <w:r w:rsidR="00264814" w:rsidRPr="00264814">
        <w:rPr>
          <w:sz w:val="22"/>
          <w:szCs w:val="22"/>
        </w:rPr>
        <w:t>1602/2019-SŽDC-OŘ UNL-NPI</w:t>
      </w:r>
      <w:bookmarkStart w:id="0" w:name="_GoBack"/>
      <w:bookmarkEnd w:id="0"/>
      <w:r w:rsidR="00635434">
        <w:rPr>
          <w:sz w:val="22"/>
          <w:szCs w:val="22"/>
        </w:rPr>
        <w:t>)</w:t>
      </w:r>
      <w:r w:rsidR="00477097">
        <w:rPr>
          <w:sz w:val="22"/>
          <w:szCs w:val="22"/>
        </w:rPr>
        <w:t xml:space="preserve"> a </w:t>
      </w:r>
      <w:r w:rsidR="00477097" w:rsidRPr="00477097">
        <w:rPr>
          <w:b/>
          <w:sz w:val="22"/>
          <w:szCs w:val="22"/>
        </w:rPr>
        <w:t>Zadávací dokumentace</w:t>
      </w:r>
      <w:r w:rsidR="008D4863">
        <w:rPr>
          <w:sz w:val="22"/>
          <w:szCs w:val="22"/>
        </w:rPr>
        <w:t xml:space="preserve"> v rozsahu</w:t>
      </w:r>
      <w:r w:rsidR="003C360B">
        <w:rPr>
          <w:sz w:val="22"/>
          <w:szCs w:val="22"/>
        </w:rPr>
        <w:t>:</w:t>
      </w:r>
    </w:p>
    <w:p w:rsidR="00687050" w:rsidRDefault="00687050" w:rsidP="00477097">
      <w:pPr>
        <w:ind w:left="426" w:hanging="6"/>
        <w:rPr>
          <w:sz w:val="22"/>
          <w:szCs w:val="22"/>
        </w:rPr>
      </w:pPr>
    </w:p>
    <w:p w:rsidR="00477097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Technická zpráva</w:t>
      </w:r>
    </w:p>
    <w:p w:rsidR="00687050" w:rsidRDefault="00687050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Formulář pro sestavení nabídky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Položkový rozpočet </w:t>
      </w:r>
      <w:r w:rsidRPr="00477097">
        <w:rPr>
          <w:i/>
          <w:sz w:val="22"/>
          <w:szCs w:val="22"/>
        </w:rPr>
        <w:t>(neoceněný)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základní způsobilosti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o splnění ekonomické kvalifikace</w:t>
      </w:r>
    </w:p>
    <w:p w:rsidR="00477097" w:rsidRDefault="005405DB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Čestné prohlášení k r</w:t>
      </w:r>
      <w:r w:rsidR="00477097">
        <w:rPr>
          <w:sz w:val="22"/>
          <w:szCs w:val="22"/>
        </w:rPr>
        <w:t>egistru smluv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Návrh smlouvy o dílo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Obchodní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Technické podmínky na realizaci staveb a údržby drah OŘ</w:t>
      </w:r>
      <w:r w:rsidR="00D73A9A">
        <w:rPr>
          <w:sz w:val="22"/>
          <w:szCs w:val="22"/>
        </w:rPr>
        <w:t xml:space="preserve"> Ústí nad Labem</w:t>
      </w:r>
    </w:p>
    <w:p w:rsidR="00477097" w:rsidRDefault="00477097" w:rsidP="00687050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Analýza pracovních rizik v obvodu OŘ Ústí nad Labem</w:t>
      </w:r>
    </w:p>
    <w:p w:rsidR="00C04C2B" w:rsidRPr="00D721AC" w:rsidRDefault="00477097" w:rsidP="00D721AC">
      <w:pPr>
        <w:pStyle w:val="Odstavecseseznamem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Opatření OŘ Ústí nad Labem k předpisu SŽDC Bp1</w:t>
      </w: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8824BF" w:rsidRPr="00C04C2B" w:rsidRDefault="008824BF" w:rsidP="00C04C2B">
      <w:pPr>
        <w:ind w:left="426"/>
        <w:jc w:val="both"/>
        <w:rPr>
          <w:b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41165E" w:rsidRPr="0041165E">
        <w:rPr>
          <w:b/>
          <w:sz w:val="22"/>
          <w:szCs w:val="22"/>
        </w:rPr>
        <w:t>Oprava traťového úseku v km 8,0 - 10,174 (Herkules - Louka u Litvínova)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položkového rozpočtu (příloha č. 3 nabídky):</w:t>
      </w:r>
    </w:p>
    <w:p w:rsidR="00C97F4C" w:rsidRPr="0080513C" w:rsidRDefault="00C97F4C" w:rsidP="00376107">
      <w:pPr>
        <w:numPr>
          <w:ilvl w:val="12"/>
          <w:numId w:val="0"/>
        </w:numPr>
        <w:spacing w:after="240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BB798B" w:rsidRDefault="00BB798B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</w:p>
    <w:p w:rsidR="00B03F3B" w:rsidRPr="0080513C" w:rsidRDefault="00B03F3B" w:rsidP="0015131B">
      <w:pPr>
        <w:numPr>
          <w:ilvl w:val="12"/>
          <w:numId w:val="0"/>
        </w:numPr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7521EF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z</w:t>
      </w:r>
      <w:r w:rsidR="00E21411">
        <w:rPr>
          <w:sz w:val="22"/>
          <w:szCs w:val="22"/>
        </w:rPr>
        <w:t>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C61887" w:rsidRPr="00DF38A2">
        <w:rPr>
          <w:b/>
          <w:sz w:val="22"/>
          <w:szCs w:val="22"/>
        </w:rPr>
        <w:t xml:space="preserve">neprodleně </w:t>
      </w:r>
      <w:r w:rsidR="00FD5489" w:rsidRPr="00DF38A2">
        <w:rPr>
          <w:b/>
          <w:sz w:val="22"/>
          <w:szCs w:val="22"/>
        </w:rPr>
        <w:t>po nabytí účinnosti smlouvy</w:t>
      </w:r>
    </w:p>
    <w:p w:rsidR="008824BF" w:rsidRDefault="00D721AC" w:rsidP="00DF38A2">
      <w:pPr>
        <w:spacing w:after="240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plnění</w:t>
      </w:r>
      <w:r w:rsidR="008824BF" w:rsidRPr="0080513C">
        <w:rPr>
          <w:sz w:val="22"/>
          <w:szCs w:val="22"/>
        </w:rPr>
        <w:t>:</w:t>
      </w:r>
      <w:r w:rsidR="00C61887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30. 06</w:t>
      </w:r>
      <w:r w:rsidR="00C61887" w:rsidRPr="00C61887">
        <w:rPr>
          <w:b/>
          <w:sz w:val="22"/>
          <w:szCs w:val="22"/>
        </w:rPr>
        <w:t>. 20</w:t>
      </w:r>
      <w:r>
        <w:rPr>
          <w:b/>
          <w:sz w:val="22"/>
          <w:szCs w:val="22"/>
        </w:rPr>
        <w:t>20</w:t>
      </w: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 xml:space="preserve">dodavatelů jsme ověřili a přebíráme za ně odpovědnost. Doklady o jejich způsobilosti se zavazujeme předložit v souladu s podmínkami </w:t>
      </w:r>
      <w:r w:rsidRPr="0080513C">
        <w:rPr>
          <w:sz w:val="22"/>
          <w:szCs w:val="22"/>
        </w:rPr>
        <w:lastRenderedPageBreak/>
        <w:t>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Čestně prohlašujeme, že práce ve výlukách, trvající</w:t>
      </w:r>
      <w:r w:rsidRPr="00DB039F">
        <w:rPr>
          <w:sz w:val="22"/>
          <w:szCs w:val="22"/>
        </w:rPr>
        <w:t xml:space="preserve"> více než 36 hodin, </w:t>
      </w:r>
      <w:r>
        <w:rPr>
          <w:sz w:val="22"/>
          <w:szCs w:val="22"/>
        </w:rPr>
        <w:t>budou probíhat</w:t>
      </w:r>
      <w:r w:rsidRPr="00DB039F">
        <w:rPr>
          <w:sz w:val="22"/>
          <w:szCs w:val="22"/>
        </w:rPr>
        <w:t xml:space="preserve"> minimálně 12</w:t>
      </w:r>
      <w:r>
        <w:rPr>
          <w:sz w:val="22"/>
          <w:szCs w:val="22"/>
        </w:rPr>
        <w:br/>
      </w:r>
      <w:r w:rsidRPr="00DB039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DB039F">
        <w:rPr>
          <w:sz w:val="22"/>
          <w:szCs w:val="22"/>
        </w:rPr>
        <w:t>hodin denně, a to včetně sobot, nedělí a svátků (vyjímaje technologických překážek).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4814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2648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465D262D"/>
    <w:multiLevelType w:val="hybridMultilevel"/>
    <w:tmpl w:val="68FC0664"/>
    <w:lvl w:ilvl="0" w:tplc="787E12F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82116"/>
    <w:multiLevelType w:val="hybridMultilevel"/>
    <w:tmpl w:val="F57655AE"/>
    <w:lvl w:ilvl="0" w:tplc="DDAEE45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7424664"/>
    <w:multiLevelType w:val="hybridMultilevel"/>
    <w:tmpl w:val="524A5082"/>
    <w:lvl w:ilvl="0" w:tplc="3C308B9E">
      <w:start w:val="2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7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8">
    <w:nsid w:val="70652FCD"/>
    <w:multiLevelType w:val="hybridMultilevel"/>
    <w:tmpl w:val="F856C178"/>
    <w:lvl w:ilvl="0" w:tplc="AC0CEC70">
      <w:start w:val="1"/>
      <w:numFmt w:val="decimal"/>
      <w:lvlText w:val="1.%1"/>
      <w:lvlJc w:val="left"/>
      <w:pPr>
        <w:ind w:left="7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2067"/>
    <w:rsid w:val="00073C2B"/>
    <w:rsid w:val="000B29F8"/>
    <w:rsid w:val="000C6014"/>
    <w:rsid w:val="00100C00"/>
    <w:rsid w:val="00106CB6"/>
    <w:rsid w:val="00122350"/>
    <w:rsid w:val="0013036D"/>
    <w:rsid w:val="00131E9D"/>
    <w:rsid w:val="0015131B"/>
    <w:rsid w:val="00175267"/>
    <w:rsid w:val="00175525"/>
    <w:rsid w:val="00195805"/>
    <w:rsid w:val="00197FF0"/>
    <w:rsid w:val="001A6E21"/>
    <w:rsid w:val="00235799"/>
    <w:rsid w:val="00264814"/>
    <w:rsid w:val="00292619"/>
    <w:rsid w:val="002E3DDF"/>
    <w:rsid w:val="002F52A2"/>
    <w:rsid w:val="00352299"/>
    <w:rsid w:val="00376107"/>
    <w:rsid w:val="0038438F"/>
    <w:rsid w:val="00395BD4"/>
    <w:rsid w:val="003C360B"/>
    <w:rsid w:val="003D6B1B"/>
    <w:rsid w:val="003F1F31"/>
    <w:rsid w:val="0041165E"/>
    <w:rsid w:val="004269A8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7698"/>
    <w:rsid w:val="005873F1"/>
    <w:rsid w:val="005E6D61"/>
    <w:rsid w:val="00635434"/>
    <w:rsid w:val="00645E3F"/>
    <w:rsid w:val="00651813"/>
    <w:rsid w:val="00662565"/>
    <w:rsid w:val="00683963"/>
    <w:rsid w:val="00687050"/>
    <w:rsid w:val="006E4ACB"/>
    <w:rsid w:val="007127CD"/>
    <w:rsid w:val="00731B02"/>
    <w:rsid w:val="007521EF"/>
    <w:rsid w:val="007614C2"/>
    <w:rsid w:val="00793A4E"/>
    <w:rsid w:val="007B414C"/>
    <w:rsid w:val="007E09C0"/>
    <w:rsid w:val="0080513C"/>
    <w:rsid w:val="008824BF"/>
    <w:rsid w:val="00895C70"/>
    <w:rsid w:val="008A36FD"/>
    <w:rsid w:val="008B7310"/>
    <w:rsid w:val="008D4863"/>
    <w:rsid w:val="008E09B2"/>
    <w:rsid w:val="008F4CC1"/>
    <w:rsid w:val="00920131"/>
    <w:rsid w:val="0092178C"/>
    <w:rsid w:val="00993DC4"/>
    <w:rsid w:val="009E0CCA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30817"/>
    <w:rsid w:val="00B7103D"/>
    <w:rsid w:val="00B85F12"/>
    <w:rsid w:val="00BB798B"/>
    <w:rsid w:val="00C04C2B"/>
    <w:rsid w:val="00C2553A"/>
    <w:rsid w:val="00C61887"/>
    <w:rsid w:val="00C83BD1"/>
    <w:rsid w:val="00C97F4C"/>
    <w:rsid w:val="00D412BD"/>
    <w:rsid w:val="00D530CF"/>
    <w:rsid w:val="00D721AC"/>
    <w:rsid w:val="00D73A9A"/>
    <w:rsid w:val="00D90068"/>
    <w:rsid w:val="00DB039F"/>
    <w:rsid w:val="00DE1C1C"/>
    <w:rsid w:val="00DF38A2"/>
    <w:rsid w:val="00E12499"/>
    <w:rsid w:val="00E21411"/>
    <w:rsid w:val="00E60D21"/>
    <w:rsid w:val="00E73069"/>
    <w:rsid w:val="00E81F9A"/>
    <w:rsid w:val="00EB1E6D"/>
    <w:rsid w:val="00EE6DA9"/>
    <w:rsid w:val="00EF0CDC"/>
    <w:rsid w:val="00F20C39"/>
    <w:rsid w:val="00F22E74"/>
    <w:rsid w:val="00F30174"/>
    <w:rsid w:val="00F363B7"/>
    <w:rsid w:val="00F41420"/>
    <w:rsid w:val="00F570B2"/>
    <w:rsid w:val="00FD3B58"/>
    <w:rsid w:val="00FD4A95"/>
    <w:rsid w:val="00FD5489"/>
    <w:rsid w:val="00FE51D9"/>
    <w:rsid w:val="00FE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923</Words>
  <Characters>5590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Helcl Tomáš, DiS.</dc:creator>
  <cp:lastModifiedBy>Helcl Tomáš, DiS.</cp:lastModifiedBy>
  <cp:revision>52</cp:revision>
  <dcterms:created xsi:type="dcterms:W3CDTF">2018-03-13T10:04:00Z</dcterms:created>
  <dcterms:modified xsi:type="dcterms:W3CDTF">2019-01-25T09:37:00Z</dcterms:modified>
</cp:coreProperties>
</file>